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30F26CEF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505FAE" w:rsidRPr="00505FAE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令和３年度補正予算「アジアグリーン成長プロジェクト推進事業」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2DACD279" w:rsidR="001056E3" w:rsidRPr="008C0747" w:rsidRDefault="00A90C0F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ASEAN各国に立地する工業団地等における省エネ等促進事業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05FAE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10A"/>
    <w:rsid w:val="00747E73"/>
    <w:rsid w:val="00770A1F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0C0F"/>
    <w:rsid w:val="00A91371"/>
    <w:rsid w:val="00A91CC4"/>
    <w:rsid w:val="00AF6BE9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2026-05-13T02:49:00Z</dcterms:modified>
</cp:coreProperties>
</file>