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0FE535E6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300EC0" w:rsidRPr="00300EC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令和３年度補正予算「インド太平洋地域におけるDX等を通じた社会課題解決型のビジネス共創促進事業」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25DCF236" w:rsidR="001056E3" w:rsidRPr="008C0747" w:rsidRDefault="002D4416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2D4416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CPS（サイバーフィジカルシステム）に基づく日本式ものづくりのナレッジ化及びASEANでの人材育成に対する適用方法に関する調査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22431"/>
    <w:rsid w:val="00147200"/>
    <w:rsid w:val="001A2ECE"/>
    <w:rsid w:val="001B4095"/>
    <w:rsid w:val="001C1B7C"/>
    <w:rsid w:val="0021207C"/>
    <w:rsid w:val="00247A95"/>
    <w:rsid w:val="002573CF"/>
    <w:rsid w:val="00261479"/>
    <w:rsid w:val="002D4416"/>
    <w:rsid w:val="002D7836"/>
    <w:rsid w:val="002E3E06"/>
    <w:rsid w:val="00300EC0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05E3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2026-03-25T02:11:00Z</dcterms:modified>
</cp:coreProperties>
</file>