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6E858EBE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E37D34" w:rsidRPr="00E37D34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1E7EFCA0" w:rsidR="001A217B" w:rsidRPr="002378DD" w:rsidRDefault="001C5D86" w:rsidP="00A01049">
      <w:pPr>
        <w:pStyle w:val="a3"/>
        <w:jc w:val="center"/>
        <w:rPr>
          <w:szCs w:val="24"/>
        </w:rPr>
      </w:pPr>
      <w:r w:rsidRPr="001C5D86">
        <w:rPr>
          <w:rFonts w:hint="eastAsia"/>
          <w:szCs w:val="24"/>
        </w:rPr>
        <w:t>日ASEANの化学産業における循環経済モデルの実現に向けた調査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21DD880F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1C5D86">
        <w:rPr>
          <w:rFonts w:hint="eastAsia"/>
        </w:rPr>
        <w:t>調査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1C5D86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3F79CAD4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E37D34" w:rsidRPr="00E37D34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0419DF72" w:rsidR="00C16C9A" w:rsidRPr="002378DD" w:rsidRDefault="001C5D86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1C5D86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日ASEANの化学産業における循環経済モデルの実現に向けた調査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62152EB1" w:rsidR="00BD01D4" w:rsidRPr="002378DD" w:rsidRDefault="001C5D86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1C5D86">
              <w:rPr>
                <w:rFonts w:hint="eastAsia"/>
                <w:color w:val="auto"/>
                <w:sz w:val="20"/>
                <w:szCs w:val="20"/>
              </w:rPr>
              <w:t>日ASEANの化学産業における循環経済モデルの実現に向けた調査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</w:t>
      </w:r>
      <w:r w:rsidR="00334325" w:rsidRPr="001C5D86">
        <w:rPr>
          <w:rFonts w:hint="eastAsia"/>
          <w:b/>
          <w:bCs/>
          <w:u w:val="single"/>
        </w:rPr>
        <w:t>人件費単価を明示し、その単価が受託単価か実績単価であるかを示すこと。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59A0B6CA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45C86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C5D86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40C0"/>
    <w:rsid w:val="003F5EEE"/>
    <w:rsid w:val="00416840"/>
    <w:rsid w:val="00427686"/>
    <w:rsid w:val="00431292"/>
    <w:rsid w:val="00442428"/>
    <w:rsid w:val="00465EC1"/>
    <w:rsid w:val="00494090"/>
    <w:rsid w:val="004A7947"/>
    <w:rsid w:val="004E592C"/>
    <w:rsid w:val="005F2CBC"/>
    <w:rsid w:val="006A511F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B10C3"/>
    <w:rsid w:val="00BB74B8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37D34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</Words>
  <Characters>1034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2026-03-16T06:07:00Z</cp:lastPrinted>
  <dcterms:created xsi:type="dcterms:W3CDTF">2026-03-16T06:35:00Z</dcterms:created>
  <dcterms:modified xsi:type="dcterms:W3CDTF">2026-03-16T06:35:00Z</dcterms:modified>
</cp:coreProperties>
</file>